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Дело №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5-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932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150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 № 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32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Style w:val="cat-PhoneNumbergrp-27rplc-0"/>
          <w:rFonts w:ascii="Times New Roman" w:eastAsia="Times New Roman" w:hAnsi="Times New Roman" w:cs="Times New Roman"/>
          <w:sz w:val="28"/>
          <w:szCs w:val="28"/>
        </w:rPr>
        <w:t>телефон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Style w:val="cat-PhoneNumbergrp-28rplc-1"/>
          <w:rFonts w:ascii="Times New Roman" w:eastAsia="Times New Roman" w:hAnsi="Times New Roman" w:cs="Times New Roman"/>
          <w:sz w:val="28"/>
          <w:szCs w:val="28"/>
        </w:rPr>
        <w:t>телефон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 делу об административном правонарушении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Style w:val="cat-Dategrp-11rplc-2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Style w:val="cat-Addressgrp-0rplc-3"/>
          <w:rFonts w:ascii="Times New Roman" w:eastAsia="Times New Roman" w:hAnsi="Times New Roman" w:cs="Times New Roman"/>
          <w:sz w:val="28"/>
          <w:szCs w:val="28"/>
        </w:rPr>
        <w:t>адрес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ind w:left="58" w:right="29"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И.о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</w:t>
      </w:r>
      <w:r>
        <w:rPr>
          <w:rStyle w:val="cat-Addressgrp-1rplc-4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>
        <w:rPr>
          <w:rStyle w:val="cat-Addressgrp-2rplc-5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FIOgrp-14rplc-6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spacing w:before="0" w:after="0"/>
        <w:ind w:left="58" w:right="29"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адрес: ХМАО-Югра, </w:t>
      </w:r>
      <w:r>
        <w:rPr>
          <w:rStyle w:val="cat-Addressgrp-3rplc-7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>, рассмотрев материалы дела об административном правонарушении, предусмотренном ч. 1 ст. 20.25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 w:line="317" w:lineRule="atLeast"/>
        <w:ind w:left="10" w:right="10" w:firstLine="710"/>
        <w:jc w:val="both"/>
      </w:pPr>
      <w:r>
        <w:rPr>
          <w:rStyle w:val="cat-FIOgrp-15rplc-8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ExternalSystemDefinedgrp-33rplc-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PassportDatagrp-23rplc-10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Ханты-Мансийский АО-Югра, </w:t>
      </w:r>
      <w:r>
        <w:rPr>
          <w:rStyle w:val="cat-Addressgrp-4rplc-11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зарегистрированного и проживающего по адресу: ХМАО-Югра, </w:t>
      </w:r>
      <w:r>
        <w:rPr>
          <w:rStyle w:val="cat-Addressgrp-5rplc-12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PassportDatagrp-24rplc-13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Style w:val="cat-ExternalSystemDefinedgrp-34rplc-1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ExternalSystemDefinedgrp-35rplc-15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место работы: </w:t>
      </w:r>
      <w:r>
        <w:rPr>
          <w:rStyle w:val="cat-FIOgrp-16rplc-16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директор, ранее не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привлекавшегося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>за административные правонарушения, предусмотренные Главой 20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8"/>
          <w:szCs w:val="28"/>
        </w:rPr>
        <w:t>ава, предусмотренные ст. 25.1 Кодекса Российской Федерации об административных правонарушениях.</w:t>
      </w:r>
    </w:p>
    <w:p>
      <w:pPr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 w:line="317" w:lineRule="atLeast"/>
        <w:ind w:left="19" w:firstLine="689"/>
        <w:jc w:val="both"/>
      </w:pPr>
      <w:r>
        <w:rPr>
          <w:rStyle w:val="cat-FIOgrp-17rplc-17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Dategrp-12rplc-18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Style w:val="cat-Timegrp-26rplc-19"/>
          <w:rFonts w:ascii="Times New Roman" w:eastAsia="Times New Roman" w:hAnsi="Times New Roman" w:cs="Times New Roman"/>
          <w:sz w:val="28"/>
          <w:szCs w:val="28"/>
        </w:rPr>
        <w:t>время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 находясь по адресу: </w:t>
      </w:r>
      <w:r>
        <w:rPr>
          <w:rStyle w:val="cat-Addressgrp-6rplc-20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Style w:val="cat-Addressgrp-7rplc-21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уплатил штраф в размере </w:t>
      </w:r>
      <w:r>
        <w:rPr>
          <w:rStyle w:val="cat-Sumgrp-19rplc-22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назначенный </w:t>
      </w:r>
      <w:r>
        <w:rPr>
          <w:rFonts w:ascii="Times New Roman" w:eastAsia="Times New Roman" w:hAnsi="Times New Roman" w:cs="Times New Roman"/>
          <w:sz w:val="28"/>
          <w:szCs w:val="28"/>
        </w:rPr>
        <w:t>в течение шестидесяти дней со дня вступления в законную силу постановления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УИН № </w:t>
      </w:r>
      <w:r>
        <w:rPr>
          <w:rStyle w:val="cat-UserDefinedgrp-36rplc-2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Style w:val="cat-Dategrp-13rplc-24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 совершение правонарушения, предусмотренного ч. 1 ст. 12.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7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правонарушениях, в срок предусмотренный ст. 32.2 Кодекса Российской Федерации об административных правонарушениях.</w:t>
      </w: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FIOgrp-17rplc-25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судебном заседании был, с правонарушением согласен, вину признал.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Вина </w:t>
      </w:r>
      <w:r>
        <w:rPr>
          <w:rStyle w:val="cat-FIOgrp-17rplc-26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совершении административного правонарушения, предусмотренного ч. 1 ст. 20.25 Кодекса Российской Федерации об административных правонарушениях подтверждается следующими доказательствами: копией постановления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УИН № </w:t>
      </w:r>
      <w:r>
        <w:rPr>
          <w:rStyle w:val="cat-UserDefinedgrp-36rplc-27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Style w:val="cat-Dategrp-13rplc-28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 совершение правонарушения, предусмотренного ч. 1 ст. 12.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7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Кодекса Российской Федерации об административных правонарушениях, назначено наказание в виде штрафа в размере </w:t>
      </w:r>
      <w:r>
        <w:rPr>
          <w:rStyle w:val="cat-Sumgrp-20rplc-29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 w:line="317" w:lineRule="atLeast"/>
        <w:ind w:left="19" w:firstLine="123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оценены в совокупности с другими материалами дела об административном правонарушении в соответствии с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требованиями ст. 26.11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 26.2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приходит к выводу, что его вина в 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неуплата административного штрафа в срок - доказанной.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Style w:val="cat-FIOgrp-17rplc-30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квалифицирует по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8"/>
          <w:szCs w:val="28"/>
        </w:rPr>
        <w:t>Кодексом Российской Федерации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настоящим </w:t>
      </w:r>
      <w:hyperlink r:id="rId4" w:anchor="sub_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Кодексом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, - влечет наложение административного штрафа в двукратном размере суммы неуплаченного административного штрафа не менее </w:t>
      </w:r>
      <w:r>
        <w:rPr>
          <w:rStyle w:val="cat-Sumgrp-21rplc-31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либо административный арест на срок до пятнадцати суток, либо обязательные работы на срок до 50 часов.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смягчающих административную ответственность, в соответствии со ст. 4.2 Кодекса Российской Федерации об административных правонарушениях, судом не установлено.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отягчающих административную ответственность, в соответствии со ст. 4.3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8"/>
          <w:szCs w:val="28"/>
        </w:rPr>
        <w:t>судом не установлено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лица привлеченного к административной ответственности,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отсутствие отягчающих обстоятельств </w:t>
      </w:r>
      <w:r>
        <w:rPr>
          <w:rFonts w:ascii="Times New Roman" w:eastAsia="Times New Roman" w:hAnsi="Times New Roman" w:cs="Times New Roman"/>
          <w:sz w:val="28"/>
          <w:szCs w:val="28"/>
        </w:rPr>
        <w:t>и считает назначить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наказание в виде административного штрафа, которое обеспечит реализацию задач административной ответственности.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firstLine="7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Style w:val="cat-FIOgrp-15rplc-32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административное наказание в виде административного штрафа в сумме </w:t>
      </w:r>
      <w:r>
        <w:rPr>
          <w:rStyle w:val="cat-Sumgrp-22rplc-33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одна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тысяч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/ рублей.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Style w:val="cat-FIOgrp-17rplc-34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что на основании ч. 1,3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неуплате административного штрафа в срок сумма штрафа на основании </w:t>
      </w:r>
      <w:hyperlink r:id="rId5" w:anchor="/document/12125267/entry/32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  <w:u w:val="single" w:color="0000EE"/>
          </w:rPr>
          <w:t>ст. 32.2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будет взыскана в принудительном порядке.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Сумма административного штрафа вносится или перечисляется лицом, привлеченным к административной ответственности, в банк или в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Штраф необходимо оплатить по следующим реквизитам: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УФК по </w:t>
      </w:r>
      <w:r>
        <w:rPr>
          <w:rStyle w:val="cat-Addressgrp-8rplc-35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(Департамент административного обеспечения </w:t>
      </w:r>
      <w:r>
        <w:rPr>
          <w:rStyle w:val="cat-Addressgrp-9rplc-36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л/с 04872D08080, ИНН </w:t>
      </w:r>
      <w:r>
        <w:rPr>
          <w:rStyle w:val="cat-PhoneNumbergrp-29rplc-37"/>
          <w:rFonts w:ascii="Times New Roman" w:eastAsia="Times New Roman" w:hAnsi="Times New Roman" w:cs="Times New Roman"/>
          <w:sz w:val="28"/>
          <w:szCs w:val="28"/>
        </w:rPr>
        <w:t>телефон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КПП </w:t>
      </w:r>
      <w:r>
        <w:rPr>
          <w:rStyle w:val="cat-PhoneNumbergrp-30rplc-38"/>
          <w:rFonts w:ascii="Times New Roman" w:eastAsia="Times New Roman" w:hAnsi="Times New Roman" w:cs="Times New Roman"/>
          <w:sz w:val="28"/>
          <w:szCs w:val="28"/>
        </w:rPr>
        <w:t>телефон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ОКТМО </w:t>
      </w:r>
      <w:r>
        <w:rPr>
          <w:rStyle w:val="cat-PhoneNumbergrp-31rplc-39"/>
          <w:rFonts w:ascii="Times New Roman" w:eastAsia="Times New Roman" w:hAnsi="Times New Roman" w:cs="Times New Roman"/>
          <w:sz w:val="28"/>
          <w:szCs w:val="28"/>
        </w:rPr>
        <w:t>телефон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ОГРН 1238600002190, № счета получателя: 03100643000000018700, </w:t>
      </w:r>
      <w:r>
        <w:rPr>
          <w:rFonts w:ascii="Times New Roman" w:eastAsia="Times New Roman" w:hAnsi="Times New Roman" w:cs="Times New Roman"/>
          <w:sz w:val="28"/>
          <w:szCs w:val="28"/>
        </w:rPr>
        <w:t>кор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сч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40102810245370000007, ОКЦ № 8 </w:t>
      </w:r>
      <w:r>
        <w:rPr>
          <w:rStyle w:val="cat-OrganizationNamegrp-25rplc-40"/>
          <w:rFonts w:ascii="Times New Roman" w:eastAsia="Times New Roman" w:hAnsi="Times New Roman" w:cs="Times New Roman"/>
          <w:sz w:val="28"/>
          <w:szCs w:val="28"/>
        </w:rPr>
        <w:t>наименование организации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России//УФК по </w:t>
      </w:r>
      <w:r>
        <w:rPr>
          <w:rStyle w:val="cat-Addressgrp-10rplc-41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БИК </w:t>
      </w:r>
      <w:r>
        <w:rPr>
          <w:rStyle w:val="cat-PhoneNumbergrp-32rplc-42"/>
          <w:rFonts w:ascii="Times New Roman" w:eastAsia="Times New Roman" w:hAnsi="Times New Roman" w:cs="Times New Roman"/>
          <w:sz w:val="28"/>
          <w:szCs w:val="28"/>
        </w:rPr>
        <w:t>телефон</w:t>
      </w:r>
      <w:r>
        <w:rPr>
          <w:rFonts w:ascii="Times New Roman" w:eastAsia="Times New Roman" w:hAnsi="Times New Roman" w:cs="Times New Roman"/>
          <w:sz w:val="28"/>
          <w:szCs w:val="28"/>
        </w:rPr>
        <w:t>, КБК 7201160</w:t>
      </w:r>
      <w:r>
        <w:rPr>
          <w:rFonts w:ascii="Times New Roman" w:eastAsia="Times New Roman" w:hAnsi="Times New Roman" w:cs="Times New Roman"/>
          <w:sz w:val="28"/>
          <w:szCs w:val="28"/>
        </w:rPr>
        <w:t>1203019000140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УИН </w:t>
      </w:r>
      <w:r>
        <w:rPr>
          <w:rFonts w:ascii="Times New Roman" w:eastAsia="Times New Roman" w:hAnsi="Times New Roman" w:cs="Times New Roman"/>
          <w:sz w:val="28"/>
          <w:szCs w:val="28"/>
        </w:rPr>
        <w:t>0412365400325009322620182</w:t>
      </w:r>
      <w:r>
        <w:rPr>
          <w:rFonts w:ascii="Times New Roman" w:eastAsia="Times New Roman" w:hAnsi="Times New Roman" w:cs="Times New Roman"/>
          <w:sz w:val="28"/>
          <w:szCs w:val="28"/>
        </w:rPr>
        <w:t>, наименование платежа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№ 05-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932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1505/202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 может быть обжаловано в Сургутский районный суд в течение 10 дней через судью, вынесшего постановление.</w:t>
      </w:r>
    </w:p>
    <w:p>
      <w:pPr>
        <w:spacing w:before="0" w:after="0"/>
        <w:ind w:firstLine="72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</w:t>
      </w:r>
      <w:r>
        <w:rPr>
          <w:rStyle w:val="cat-FIOgrp-18rplc-43"/>
          <w:rFonts w:ascii="Times New Roman" w:eastAsia="Times New Roman" w:hAnsi="Times New Roman" w:cs="Times New Roman"/>
          <w:sz w:val="28"/>
          <w:szCs w:val="28"/>
        </w:rPr>
        <w:t>фио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PhoneNumbergrp-27rplc-0">
    <w:name w:val="cat-PhoneNumber grp-27 rplc-0"/>
    <w:basedOn w:val="DefaultParagraphFont"/>
  </w:style>
  <w:style w:type="character" w:customStyle="1" w:styleId="cat-PhoneNumbergrp-28rplc-1">
    <w:name w:val="cat-PhoneNumber grp-28 rplc-1"/>
    <w:basedOn w:val="DefaultParagraphFont"/>
  </w:style>
  <w:style w:type="character" w:customStyle="1" w:styleId="cat-Dategrp-11rplc-2">
    <w:name w:val="cat-Date grp-11 rplc-2"/>
    <w:basedOn w:val="DefaultParagraphFont"/>
  </w:style>
  <w:style w:type="character" w:customStyle="1" w:styleId="cat-Addressgrp-0rplc-3">
    <w:name w:val="cat-Address grp-0 rplc-3"/>
    <w:basedOn w:val="DefaultParagraphFont"/>
  </w:style>
  <w:style w:type="character" w:customStyle="1" w:styleId="cat-Addressgrp-1rplc-4">
    <w:name w:val="cat-Address grp-1 rplc-4"/>
    <w:basedOn w:val="DefaultParagraphFont"/>
  </w:style>
  <w:style w:type="character" w:customStyle="1" w:styleId="cat-Addressgrp-2rplc-5">
    <w:name w:val="cat-Address grp-2 rplc-5"/>
    <w:basedOn w:val="DefaultParagraphFont"/>
  </w:style>
  <w:style w:type="character" w:customStyle="1" w:styleId="cat-FIOgrp-14rplc-6">
    <w:name w:val="cat-FIO grp-14 rplc-6"/>
    <w:basedOn w:val="DefaultParagraphFont"/>
  </w:style>
  <w:style w:type="character" w:customStyle="1" w:styleId="cat-Addressgrp-3rplc-7">
    <w:name w:val="cat-Address grp-3 rplc-7"/>
    <w:basedOn w:val="DefaultParagraphFont"/>
  </w:style>
  <w:style w:type="character" w:customStyle="1" w:styleId="cat-FIOgrp-15rplc-8">
    <w:name w:val="cat-FIO grp-15 rplc-8"/>
    <w:basedOn w:val="DefaultParagraphFont"/>
  </w:style>
  <w:style w:type="character" w:customStyle="1" w:styleId="cat-ExternalSystemDefinedgrp-33rplc-9">
    <w:name w:val="cat-ExternalSystemDefined grp-33 rplc-9"/>
    <w:basedOn w:val="DefaultParagraphFont"/>
  </w:style>
  <w:style w:type="character" w:customStyle="1" w:styleId="cat-PassportDatagrp-23rplc-10">
    <w:name w:val="cat-PassportData grp-23 rplc-10"/>
    <w:basedOn w:val="DefaultParagraphFont"/>
  </w:style>
  <w:style w:type="character" w:customStyle="1" w:styleId="cat-Addressgrp-4rplc-11">
    <w:name w:val="cat-Address grp-4 rplc-11"/>
    <w:basedOn w:val="DefaultParagraphFont"/>
  </w:style>
  <w:style w:type="character" w:customStyle="1" w:styleId="cat-Addressgrp-5rplc-12">
    <w:name w:val="cat-Address grp-5 rplc-12"/>
    <w:basedOn w:val="DefaultParagraphFont"/>
  </w:style>
  <w:style w:type="character" w:customStyle="1" w:styleId="cat-PassportDatagrp-24rplc-13">
    <w:name w:val="cat-PassportData grp-24 rplc-13"/>
    <w:basedOn w:val="DefaultParagraphFont"/>
  </w:style>
  <w:style w:type="character" w:customStyle="1" w:styleId="cat-ExternalSystemDefinedgrp-34rplc-14">
    <w:name w:val="cat-ExternalSystemDefined grp-34 rplc-14"/>
    <w:basedOn w:val="DefaultParagraphFont"/>
  </w:style>
  <w:style w:type="character" w:customStyle="1" w:styleId="cat-ExternalSystemDefinedgrp-35rplc-15">
    <w:name w:val="cat-ExternalSystemDefined grp-35 rplc-15"/>
    <w:basedOn w:val="DefaultParagraphFont"/>
  </w:style>
  <w:style w:type="character" w:customStyle="1" w:styleId="cat-FIOgrp-16rplc-16">
    <w:name w:val="cat-FIO grp-16 rplc-16"/>
    <w:basedOn w:val="DefaultParagraphFont"/>
  </w:style>
  <w:style w:type="character" w:customStyle="1" w:styleId="cat-FIOgrp-17rplc-17">
    <w:name w:val="cat-FIO grp-17 rplc-17"/>
    <w:basedOn w:val="DefaultParagraphFont"/>
  </w:style>
  <w:style w:type="character" w:customStyle="1" w:styleId="cat-Dategrp-12rplc-18">
    <w:name w:val="cat-Date grp-12 rplc-18"/>
    <w:basedOn w:val="DefaultParagraphFont"/>
  </w:style>
  <w:style w:type="character" w:customStyle="1" w:styleId="cat-Timegrp-26rplc-19">
    <w:name w:val="cat-Time grp-26 rplc-19"/>
    <w:basedOn w:val="DefaultParagraphFont"/>
  </w:style>
  <w:style w:type="character" w:customStyle="1" w:styleId="cat-Addressgrp-6rplc-20">
    <w:name w:val="cat-Address grp-6 rplc-20"/>
    <w:basedOn w:val="DefaultParagraphFont"/>
  </w:style>
  <w:style w:type="character" w:customStyle="1" w:styleId="cat-Addressgrp-7rplc-21">
    <w:name w:val="cat-Address grp-7 rplc-21"/>
    <w:basedOn w:val="DefaultParagraphFont"/>
  </w:style>
  <w:style w:type="character" w:customStyle="1" w:styleId="cat-Sumgrp-19rplc-22">
    <w:name w:val="cat-Sum grp-19 rplc-22"/>
    <w:basedOn w:val="DefaultParagraphFont"/>
  </w:style>
  <w:style w:type="character" w:customStyle="1" w:styleId="cat-UserDefinedgrp-36rplc-23">
    <w:name w:val="cat-UserDefined grp-36 rplc-23"/>
    <w:basedOn w:val="DefaultParagraphFont"/>
  </w:style>
  <w:style w:type="character" w:customStyle="1" w:styleId="cat-Dategrp-13rplc-24">
    <w:name w:val="cat-Date grp-13 rplc-24"/>
    <w:basedOn w:val="DefaultParagraphFont"/>
  </w:style>
  <w:style w:type="character" w:customStyle="1" w:styleId="cat-FIOgrp-17rplc-25">
    <w:name w:val="cat-FIO grp-17 rplc-25"/>
    <w:basedOn w:val="DefaultParagraphFont"/>
  </w:style>
  <w:style w:type="character" w:customStyle="1" w:styleId="cat-FIOgrp-17rplc-26">
    <w:name w:val="cat-FIO grp-17 rplc-26"/>
    <w:basedOn w:val="DefaultParagraphFont"/>
  </w:style>
  <w:style w:type="character" w:customStyle="1" w:styleId="cat-UserDefinedgrp-36rplc-27">
    <w:name w:val="cat-UserDefined grp-36 rplc-27"/>
    <w:basedOn w:val="DefaultParagraphFont"/>
  </w:style>
  <w:style w:type="character" w:customStyle="1" w:styleId="cat-Dategrp-13rplc-28">
    <w:name w:val="cat-Date grp-13 rplc-28"/>
    <w:basedOn w:val="DefaultParagraphFont"/>
  </w:style>
  <w:style w:type="character" w:customStyle="1" w:styleId="cat-Sumgrp-20rplc-29">
    <w:name w:val="cat-Sum grp-20 rplc-29"/>
    <w:basedOn w:val="DefaultParagraphFont"/>
  </w:style>
  <w:style w:type="character" w:customStyle="1" w:styleId="cat-FIOgrp-17rplc-30">
    <w:name w:val="cat-FIO grp-17 rplc-30"/>
    <w:basedOn w:val="DefaultParagraphFont"/>
  </w:style>
  <w:style w:type="character" w:customStyle="1" w:styleId="cat-Sumgrp-21rplc-31">
    <w:name w:val="cat-Sum grp-21 rplc-31"/>
    <w:basedOn w:val="DefaultParagraphFont"/>
  </w:style>
  <w:style w:type="character" w:customStyle="1" w:styleId="cat-FIOgrp-15rplc-32">
    <w:name w:val="cat-FIO grp-15 rplc-32"/>
    <w:basedOn w:val="DefaultParagraphFont"/>
  </w:style>
  <w:style w:type="character" w:customStyle="1" w:styleId="cat-Sumgrp-22rplc-33">
    <w:name w:val="cat-Sum grp-22 rplc-33"/>
    <w:basedOn w:val="DefaultParagraphFont"/>
  </w:style>
  <w:style w:type="character" w:customStyle="1" w:styleId="cat-FIOgrp-17rplc-34">
    <w:name w:val="cat-FIO grp-17 rplc-34"/>
    <w:basedOn w:val="DefaultParagraphFont"/>
  </w:style>
  <w:style w:type="character" w:customStyle="1" w:styleId="cat-Addressgrp-8rplc-35">
    <w:name w:val="cat-Address grp-8 rplc-35"/>
    <w:basedOn w:val="DefaultParagraphFont"/>
  </w:style>
  <w:style w:type="character" w:customStyle="1" w:styleId="cat-Addressgrp-9rplc-36">
    <w:name w:val="cat-Address grp-9 rplc-36"/>
    <w:basedOn w:val="DefaultParagraphFont"/>
  </w:style>
  <w:style w:type="character" w:customStyle="1" w:styleId="cat-PhoneNumbergrp-29rplc-37">
    <w:name w:val="cat-PhoneNumber grp-29 rplc-37"/>
    <w:basedOn w:val="DefaultParagraphFont"/>
  </w:style>
  <w:style w:type="character" w:customStyle="1" w:styleId="cat-PhoneNumbergrp-30rplc-38">
    <w:name w:val="cat-PhoneNumber grp-30 rplc-38"/>
    <w:basedOn w:val="DefaultParagraphFont"/>
  </w:style>
  <w:style w:type="character" w:customStyle="1" w:styleId="cat-PhoneNumbergrp-31rplc-39">
    <w:name w:val="cat-PhoneNumber grp-31 rplc-39"/>
    <w:basedOn w:val="DefaultParagraphFont"/>
  </w:style>
  <w:style w:type="character" w:customStyle="1" w:styleId="cat-OrganizationNamegrp-25rplc-40">
    <w:name w:val="cat-OrganizationName grp-25 rplc-40"/>
    <w:basedOn w:val="DefaultParagraphFont"/>
  </w:style>
  <w:style w:type="character" w:customStyle="1" w:styleId="cat-Addressgrp-10rplc-41">
    <w:name w:val="cat-Address grp-10 rplc-41"/>
    <w:basedOn w:val="DefaultParagraphFont"/>
  </w:style>
  <w:style w:type="character" w:customStyle="1" w:styleId="cat-PhoneNumbergrp-32rplc-42">
    <w:name w:val="cat-PhoneNumber grp-32 rplc-42"/>
    <w:basedOn w:val="DefaultParagraphFont"/>
  </w:style>
  <w:style w:type="character" w:customStyle="1" w:styleId="cat-FIOgrp-18rplc-43">
    <w:name w:val="cat-FIO grp-18 rplc-4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Z:\&#1046;&#1080;&#1074;&#1072;&#1075;&#1072;\2014%20&#1075;&#1086;&#1076;\&#1040;&#1044;&#1052;&#1048;&#1053;&#1048;&#1057;&#1058;&#1056;&#1040;&#1058;&#1048;&#1042;&#1053;&#1067;&#1045;\20.02.2014\20.25%20&#1052;&#1086;&#1084;&#1073;&#1072;&#1077;&#1074;%20&#1096;&#1090;&#1088;&#1072;&#1092;%20&#1073;&#1099;&#1083;%20&#1043;&#1048;&#1041;&#1044;&#1044;.docx" TargetMode="External" /><Relationship Id="rId5" Type="http://schemas.openxmlformats.org/officeDocument/2006/relationships/hyperlink" Target="http://msud.garant.ru/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